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03D3" w14:textId="77777777" w:rsidR="00935934" w:rsidRDefault="00935934" w:rsidP="00935934">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Updated: </w:t>
      </w:r>
      <w:r w:rsidR="00874322">
        <w:rPr>
          <w:rFonts w:ascii="Arial" w:hAnsi="Arial" w:cs="Arial"/>
          <w:b/>
          <w:bCs/>
        </w:rPr>
        <w:t>Jan, 2024</w:t>
      </w:r>
    </w:p>
    <w:tbl>
      <w:tblPr>
        <w:tblW w:w="9360" w:type="dxa"/>
        <w:tblLook w:val="0000" w:firstRow="0" w:lastRow="0" w:firstColumn="0" w:lastColumn="0" w:noHBand="0" w:noVBand="0"/>
      </w:tblPr>
      <w:tblGrid>
        <w:gridCol w:w="1696"/>
        <w:gridCol w:w="7664"/>
      </w:tblGrid>
      <w:tr w:rsidR="00935934" w14:paraId="0C2BFDEC" w14:textId="77777777" w:rsidTr="00632D81">
        <w:trPr>
          <w:trHeight w:val="261"/>
        </w:trPr>
        <w:tc>
          <w:tcPr>
            <w:tcW w:w="1696" w:type="dxa"/>
          </w:tcPr>
          <w:p w14:paraId="167B75B8" w14:textId="77777777" w:rsidR="00935934" w:rsidRDefault="00935934" w:rsidP="00632D81">
            <w:pPr>
              <w:rPr>
                <w:rFonts w:ascii="Arial" w:hAnsi="Arial" w:cs="Arial"/>
                <w:b/>
                <w:bCs/>
                <w:sz w:val="22"/>
              </w:rPr>
            </w:pPr>
          </w:p>
        </w:tc>
        <w:tc>
          <w:tcPr>
            <w:tcW w:w="7664" w:type="dxa"/>
          </w:tcPr>
          <w:p w14:paraId="195FD2F0" w14:textId="77777777" w:rsidR="00935934" w:rsidRDefault="00935934" w:rsidP="00632D81">
            <w:pPr>
              <w:rPr>
                <w:rFonts w:ascii="Arial" w:hAnsi="Arial" w:cs="Arial"/>
                <w:b/>
                <w:bCs/>
                <w:sz w:val="22"/>
              </w:rPr>
            </w:pPr>
          </w:p>
        </w:tc>
      </w:tr>
      <w:tr w:rsidR="00935934" w14:paraId="4C9A2566" w14:textId="77777777" w:rsidTr="00632D81">
        <w:trPr>
          <w:trHeight w:val="549"/>
        </w:trPr>
        <w:tc>
          <w:tcPr>
            <w:tcW w:w="1696" w:type="dxa"/>
          </w:tcPr>
          <w:p w14:paraId="0EB8EF76" w14:textId="77777777" w:rsidR="00935934" w:rsidRDefault="00935934" w:rsidP="00632D81">
            <w:pPr>
              <w:rPr>
                <w:rFonts w:ascii="Arial" w:hAnsi="Arial" w:cs="Arial"/>
              </w:rPr>
            </w:pPr>
            <w:r>
              <w:rPr>
                <w:rFonts w:ascii="Arial" w:hAnsi="Arial" w:cs="Arial"/>
                <w:b/>
                <w:bCs/>
              </w:rPr>
              <w:t>PURPOSE:</w:t>
            </w:r>
          </w:p>
          <w:p w14:paraId="67C73DD8" w14:textId="77777777" w:rsidR="00935934" w:rsidRDefault="00935934" w:rsidP="00632D81">
            <w:pPr>
              <w:rPr>
                <w:rFonts w:ascii="Arial" w:hAnsi="Arial" w:cs="Arial"/>
                <w:b/>
                <w:bCs/>
              </w:rPr>
            </w:pPr>
          </w:p>
        </w:tc>
        <w:tc>
          <w:tcPr>
            <w:tcW w:w="7664" w:type="dxa"/>
          </w:tcPr>
          <w:p w14:paraId="619C83F6" w14:textId="77777777" w:rsidR="00935934" w:rsidRDefault="00935934" w:rsidP="00632D81">
            <w:pPr>
              <w:jc w:val="both"/>
              <w:rPr>
                <w:rFonts w:ascii="Arial" w:hAnsi="Arial"/>
                <w:sz w:val="20"/>
              </w:rPr>
            </w:pPr>
            <w:r>
              <w:rPr>
                <w:rFonts w:ascii="Arial" w:hAnsi="Arial"/>
                <w:sz w:val="20"/>
              </w:rPr>
              <w:t>To instruct POCC staff on the collection of all personal effects of deceased including money.</w:t>
            </w:r>
          </w:p>
          <w:p w14:paraId="4C7F5985" w14:textId="77777777" w:rsidR="00935934" w:rsidRPr="00050C1E" w:rsidRDefault="00935934" w:rsidP="00632D81">
            <w:pPr>
              <w:jc w:val="both"/>
              <w:rPr>
                <w:rFonts w:ascii="Arial" w:hAnsi="Arial"/>
                <w:sz w:val="20"/>
              </w:rPr>
            </w:pPr>
          </w:p>
        </w:tc>
      </w:tr>
      <w:tr w:rsidR="00935934" w14:paraId="7DFDBEF1" w14:textId="77777777" w:rsidTr="00632D81">
        <w:tc>
          <w:tcPr>
            <w:tcW w:w="1696" w:type="dxa"/>
          </w:tcPr>
          <w:p w14:paraId="50998AFA" w14:textId="77777777" w:rsidR="00935934" w:rsidRDefault="00935934" w:rsidP="00632D81">
            <w:pPr>
              <w:rPr>
                <w:rFonts w:ascii="Arial" w:hAnsi="Arial" w:cs="Arial"/>
              </w:rPr>
            </w:pPr>
            <w:r>
              <w:rPr>
                <w:rFonts w:ascii="Arial" w:hAnsi="Arial" w:cs="Arial"/>
                <w:b/>
                <w:bCs/>
              </w:rPr>
              <w:t>SCOPE:</w:t>
            </w:r>
          </w:p>
          <w:p w14:paraId="2D757941" w14:textId="77777777" w:rsidR="00935934" w:rsidRDefault="00935934" w:rsidP="00632D81">
            <w:pPr>
              <w:rPr>
                <w:rFonts w:ascii="Arial" w:hAnsi="Arial" w:cs="Arial"/>
                <w:b/>
                <w:bCs/>
              </w:rPr>
            </w:pPr>
          </w:p>
        </w:tc>
        <w:tc>
          <w:tcPr>
            <w:tcW w:w="7664" w:type="dxa"/>
          </w:tcPr>
          <w:p w14:paraId="0EB983B0" w14:textId="77777777" w:rsidR="00935934" w:rsidRPr="001F4550" w:rsidRDefault="00935934" w:rsidP="00632D81">
            <w:pPr>
              <w:jc w:val="both"/>
              <w:rPr>
                <w:rFonts w:ascii="Arial" w:hAnsi="Arial" w:cs="Arial"/>
                <w:sz w:val="20"/>
                <w:szCs w:val="20"/>
              </w:rPr>
            </w:pPr>
            <w:r>
              <w:rPr>
                <w:rFonts w:ascii="Arial" w:hAnsi="Arial"/>
                <w:sz w:val="20"/>
              </w:rPr>
              <w:t>This guideline applies to sworn PCCO personnel.</w:t>
            </w:r>
          </w:p>
        </w:tc>
      </w:tr>
      <w:tr w:rsidR="00935934" w14:paraId="13D22047" w14:textId="77777777" w:rsidTr="00632D81">
        <w:trPr>
          <w:trHeight w:val="6098"/>
        </w:trPr>
        <w:tc>
          <w:tcPr>
            <w:tcW w:w="1696" w:type="dxa"/>
          </w:tcPr>
          <w:p w14:paraId="0A9312BF" w14:textId="77777777" w:rsidR="00935934" w:rsidRDefault="00935934" w:rsidP="00632D81">
            <w:pPr>
              <w:jc w:val="both"/>
              <w:rPr>
                <w:rFonts w:ascii="Arial" w:hAnsi="Arial" w:cs="Arial"/>
                <w:i/>
                <w:iCs/>
              </w:rPr>
            </w:pPr>
            <w:r>
              <w:rPr>
                <w:rFonts w:ascii="Arial" w:hAnsi="Arial" w:cs="Arial"/>
                <w:b/>
                <w:bCs/>
              </w:rPr>
              <w:t>GUIDELINE:</w:t>
            </w:r>
          </w:p>
          <w:p w14:paraId="4742F224" w14:textId="77777777" w:rsidR="00935934" w:rsidRDefault="00935934" w:rsidP="00632D81">
            <w:pPr>
              <w:rPr>
                <w:rFonts w:ascii="Arial" w:hAnsi="Arial" w:cs="Arial"/>
                <w:b/>
                <w:bCs/>
              </w:rPr>
            </w:pPr>
          </w:p>
        </w:tc>
        <w:tc>
          <w:tcPr>
            <w:tcW w:w="7664" w:type="dxa"/>
          </w:tcPr>
          <w:p w14:paraId="6E50373A" w14:textId="77777777" w:rsidR="00935934" w:rsidRDefault="00935934" w:rsidP="00632D81">
            <w:pPr>
              <w:pStyle w:val="BodyText"/>
              <w:ind w:left="-76"/>
              <w:rPr>
                <w:sz w:val="20"/>
              </w:rPr>
            </w:pPr>
            <w:r>
              <w:rPr>
                <w:sz w:val="20"/>
              </w:rPr>
              <w:t>Collect, record and secure all personal effects on or around deceased or deceased wallet or purse.</w:t>
            </w:r>
          </w:p>
          <w:p w14:paraId="16639858" w14:textId="77777777" w:rsidR="00935934" w:rsidRDefault="00935934" w:rsidP="00632D81">
            <w:pPr>
              <w:ind w:left="-76"/>
              <w:jc w:val="both"/>
              <w:rPr>
                <w:rFonts w:ascii="Arial" w:hAnsi="Arial"/>
                <w:sz w:val="20"/>
              </w:rPr>
            </w:pPr>
          </w:p>
          <w:p w14:paraId="05D82D95" w14:textId="77777777" w:rsidR="00935934" w:rsidRDefault="00935934" w:rsidP="00935934">
            <w:pPr>
              <w:numPr>
                <w:ilvl w:val="0"/>
                <w:numId w:val="1"/>
              </w:numPr>
              <w:jc w:val="both"/>
              <w:rPr>
                <w:rFonts w:ascii="Arial" w:hAnsi="Arial"/>
                <w:sz w:val="20"/>
              </w:rPr>
            </w:pPr>
            <w:r>
              <w:rPr>
                <w:rFonts w:ascii="Arial" w:hAnsi="Arial"/>
                <w:sz w:val="20"/>
              </w:rPr>
              <w:t>ITEMS shall be placed into evidence bags to be transported back to the office.</w:t>
            </w:r>
          </w:p>
          <w:p w14:paraId="515956CA" w14:textId="77777777" w:rsidR="00935934" w:rsidRDefault="00935934" w:rsidP="00632D81">
            <w:pPr>
              <w:ind w:left="719"/>
              <w:jc w:val="both"/>
              <w:rPr>
                <w:rFonts w:ascii="Arial" w:hAnsi="Arial"/>
                <w:sz w:val="20"/>
              </w:rPr>
            </w:pPr>
          </w:p>
          <w:p w14:paraId="6B635CEB" w14:textId="77777777" w:rsidR="00935934" w:rsidRDefault="00935934" w:rsidP="00935934">
            <w:pPr>
              <w:numPr>
                <w:ilvl w:val="0"/>
                <w:numId w:val="1"/>
              </w:numPr>
              <w:jc w:val="both"/>
              <w:rPr>
                <w:rFonts w:ascii="Arial" w:hAnsi="Arial"/>
                <w:sz w:val="20"/>
              </w:rPr>
            </w:pPr>
            <w:r>
              <w:rPr>
                <w:rFonts w:ascii="Arial" w:hAnsi="Arial"/>
                <w:sz w:val="20"/>
              </w:rPr>
              <w:t>LOG ALL ITEMS on the personal effects receipt including money.</w:t>
            </w:r>
          </w:p>
          <w:p w14:paraId="5DF0A5E5" w14:textId="77777777" w:rsidR="00935934" w:rsidRDefault="00935934" w:rsidP="00632D81">
            <w:pPr>
              <w:jc w:val="both"/>
              <w:rPr>
                <w:rFonts w:ascii="Arial" w:hAnsi="Arial"/>
                <w:sz w:val="20"/>
              </w:rPr>
            </w:pPr>
          </w:p>
          <w:p w14:paraId="74192C36" w14:textId="77777777" w:rsidR="00935934" w:rsidRDefault="00935934" w:rsidP="00935934">
            <w:pPr>
              <w:numPr>
                <w:ilvl w:val="0"/>
                <w:numId w:val="1"/>
              </w:numPr>
              <w:jc w:val="both"/>
              <w:rPr>
                <w:rFonts w:ascii="Arial" w:hAnsi="Arial"/>
                <w:sz w:val="20"/>
              </w:rPr>
            </w:pPr>
            <w:r>
              <w:rPr>
                <w:rFonts w:ascii="Arial" w:hAnsi="Arial"/>
                <w:sz w:val="20"/>
              </w:rPr>
              <w:t xml:space="preserve">SEAL items in evidence bags with the case number written on them in sharpie and place in the tan personal effects cabinet. Place the personal effects receipt in the case file. </w:t>
            </w:r>
          </w:p>
          <w:p w14:paraId="04C214A6" w14:textId="77777777" w:rsidR="00935934" w:rsidRDefault="00935934" w:rsidP="00632D81">
            <w:pPr>
              <w:pStyle w:val="ListParagraph"/>
              <w:rPr>
                <w:rFonts w:ascii="Arial" w:hAnsi="Arial"/>
                <w:sz w:val="20"/>
              </w:rPr>
            </w:pPr>
          </w:p>
          <w:p w14:paraId="249ECFB1" w14:textId="77777777" w:rsidR="00935934" w:rsidRDefault="00935934" w:rsidP="00935934">
            <w:pPr>
              <w:numPr>
                <w:ilvl w:val="0"/>
                <w:numId w:val="1"/>
              </w:numPr>
              <w:jc w:val="both"/>
              <w:rPr>
                <w:rFonts w:ascii="Arial" w:hAnsi="Arial"/>
                <w:sz w:val="20"/>
              </w:rPr>
            </w:pPr>
            <w:r>
              <w:rPr>
                <w:rFonts w:ascii="Arial" w:hAnsi="Arial"/>
                <w:sz w:val="20"/>
              </w:rPr>
              <w:t>MONEY shall be counted on scene in front of witness of law enforcement or EMS or Fire personnel and again at the office before sealing in evidence bag.</w:t>
            </w:r>
          </w:p>
          <w:p w14:paraId="7B92734B" w14:textId="77777777" w:rsidR="00935934" w:rsidRDefault="00935934" w:rsidP="00632D81">
            <w:pPr>
              <w:pStyle w:val="ListParagraph"/>
              <w:rPr>
                <w:rFonts w:ascii="Arial" w:hAnsi="Arial"/>
                <w:sz w:val="20"/>
              </w:rPr>
            </w:pPr>
          </w:p>
          <w:p w14:paraId="3C5DF4B7" w14:textId="77777777" w:rsidR="00935934" w:rsidRDefault="00935934" w:rsidP="00935934">
            <w:pPr>
              <w:numPr>
                <w:ilvl w:val="0"/>
                <w:numId w:val="1"/>
              </w:numPr>
              <w:jc w:val="both"/>
              <w:rPr>
                <w:rFonts w:ascii="Arial" w:hAnsi="Arial"/>
                <w:sz w:val="20"/>
              </w:rPr>
            </w:pPr>
            <w:r>
              <w:rPr>
                <w:rFonts w:ascii="Arial" w:hAnsi="Arial"/>
                <w:sz w:val="20"/>
              </w:rPr>
              <w:t xml:space="preserve">NEXT OF KIN or designated representative shall pickup and sign for the personnel items at the coroner’s office. </w:t>
            </w:r>
          </w:p>
          <w:p w14:paraId="7B81DCAE" w14:textId="77777777" w:rsidR="00935934" w:rsidRDefault="00935934" w:rsidP="00632D81">
            <w:pPr>
              <w:pStyle w:val="ListParagraph"/>
              <w:rPr>
                <w:rFonts w:ascii="Arial" w:hAnsi="Arial"/>
                <w:sz w:val="20"/>
              </w:rPr>
            </w:pPr>
          </w:p>
          <w:p w14:paraId="3FFBF500" w14:textId="77777777" w:rsidR="00935934" w:rsidRDefault="00935934" w:rsidP="00935934">
            <w:pPr>
              <w:numPr>
                <w:ilvl w:val="0"/>
                <w:numId w:val="1"/>
              </w:numPr>
              <w:jc w:val="both"/>
              <w:rPr>
                <w:rFonts w:ascii="Arial" w:hAnsi="Arial"/>
                <w:sz w:val="20"/>
              </w:rPr>
            </w:pPr>
            <w:r>
              <w:rPr>
                <w:rFonts w:ascii="Arial" w:hAnsi="Arial"/>
                <w:sz w:val="20"/>
              </w:rPr>
              <w:t>ONE YEAR from date of family of notification of death, items will be considered abandoned and shall be disposed of properly.</w:t>
            </w:r>
            <w:r w:rsidR="00874322">
              <w:rPr>
                <w:rFonts w:ascii="Arial" w:hAnsi="Arial"/>
                <w:sz w:val="20"/>
              </w:rPr>
              <w:t xml:space="preserve"> Multiple attempts will be made to contact family prior to disposal.</w:t>
            </w:r>
          </w:p>
          <w:p w14:paraId="3FF2C928" w14:textId="77777777" w:rsidR="00935934" w:rsidRDefault="00935934" w:rsidP="00632D81">
            <w:pPr>
              <w:pStyle w:val="ListParagraph"/>
              <w:rPr>
                <w:rFonts w:ascii="Arial" w:hAnsi="Arial"/>
                <w:sz w:val="20"/>
              </w:rPr>
            </w:pPr>
          </w:p>
          <w:p w14:paraId="601BDA4C" w14:textId="77777777" w:rsidR="00935934" w:rsidRDefault="00935934" w:rsidP="00935934">
            <w:pPr>
              <w:numPr>
                <w:ilvl w:val="0"/>
                <w:numId w:val="1"/>
              </w:numPr>
              <w:jc w:val="both"/>
              <w:rPr>
                <w:rFonts w:ascii="Arial" w:hAnsi="Arial"/>
                <w:sz w:val="20"/>
              </w:rPr>
            </w:pPr>
            <w:r>
              <w:rPr>
                <w:rFonts w:ascii="Arial" w:hAnsi="Arial"/>
                <w:sz w:val="20"/>
              </w:rPr>
              <w:t>ON SCENE release can be done at the discretion of the PCCO staff. Document and have Next of Kin sign person effects receipt on scene.</w:t>
            </w:r>
          </w:p>
          <w:p w14:paraId="27927C7D" w14:textId="77777777" w:rsidR="00935934" w:rsidRDefault="00935934" w:rsidP="00632D81">
            <w:pPr>
              <w:jc w:val="both"/>
              <w:rPr>
                <w:rFonts w:ascii="Arial" w:hAnsi="Arial"/>
                <w:sz w:val="20"/>
              </w:rPr>
            </w:pPr>
          </w:p>
          <w:p w14:paraId="39BE89F2" w14:textId="77777777" w:rsidR="00935934" w:rsidRDefault="00935934" w:rsidP="00632D81">
            <w:pPr>
              <w:pStyle w:val="ListParagraph"/>
              <w:rPr>
                <w:rFonts w:ascii="Arial" w:hAnsi="Arial"/>
                <w:sz w:val="20"/>
              </w:rPr>
            </w:pPr>
          </w:p>
          <w:p w14:paraId="5DBEEE24" w14:textId="77777777" w:rsidR="00935934" w:rsidRDefault="00935934" w:rsidP="00632D81">
            <w:pPr>
              <w:ind w:left="719"/>
              <w:jc w:val="both"/>
              <w:rPr>
                <w:rFonts w:cs="Arial"/>
                <w:sz w:val="20"/>
              </w:rPr>
            </w:pPr>
          </w:p>
          <w:p w14:paraId="00C2C422" w14:textId="77777777" w:rsidR="00935934" w:rsidRDefault="00935934" w:rsidP="00632D81">
            <w:pPr>
              <w:ind w:left="719"/>
              <w:jc w:val="both"/>
              <w:rPr>
                <w:rFonts w:cs="Arial"/>
                <w:sz w:val="20"/>
              </w:rPr>
            </w:pPr>
          </w:p>
          <w:p w14:paraId="4AEAF2CA" w14:textId="77777777" w:rsidR="00935934" w:rsidRDefault="00935934" w:rsidP="00632D81">
            <w:pPr>
              <w:ind w:left="719"/>
              <w:jc w:val="both"/>
              <w:rPr>
                <w:rFonts w:cs="Arial"/>
                <w:sz w:val="20"/>
              </w:rPr>
            </w:pPr>
          </w:p>
          <w:p w14:paraId="32711031" w14:textId="77777777" w:rsidR="00935934" w:rsidRDefault="00935934" w:rsidP="00632D81">
            <w:pPr>
              <w:ind w:left="719"/>
              <w:jc w:val="both"/>
              <w:rPr>
                <w:rFonts w:cs="Arial"/>
                <w:sz w:val="20"/>
              </w:rPr>
            </w:pPr>
          </w:p>
          <w:p w14:paraId="368700D1" w14:textId="77777777" w:rsidR="00935934" w:rsidRDefault="00935934" w:rsidP="00632D81">
            <w:pPr>
              <w:ind w:left="719"/>
              <w:jc w:val="both"/>
              <w:rPr>
                <w:rFonts w:cs="Arial"/>
                <w:sz w:val="20"/>
              </w:rPr>
            </w:pPr>
          </w:p>
          <w:p w14:paraId="743723AB" w14:textId="77777777" w:rsidR="00935934" w:rsidRDefault="00935934" w:rsidP="00632D81">
            <w:pPr>
              <w:ind w:left="719"/>
              <w:jc w:val="both"/>
              <w:rPr>
                <w:rFonts w:cs="Arial"/>
                <w:sz w:val="20"/>
              </w:rPr>
            </w:pPr>
          </w:p>
          <w:p w14:paraId="02605DD9" w14:textId="77777777" w:rsidR="00935934" w:rsidRDefault="00935934" w:rsidP="00632D81">
            <w:pPr>
              <w:ind w:left="719"/>
              <w:jc w:val="both"/>
              <w:rPr>
                <w:rFonts w:cs="Arial"/>
                <w:sz w:val="20"/>
              </w:rPr>
            </w:pPr>
          </w:p>
          <w:p w14:paraId="45FCF1B9" w14:textId="77777777" w:rsidR="00935934" w:rsidRPr="001F4550" w:rsidRDefault="00935934" w:rsidP="00632D81">
            <w:pPr>
              <w:ind w:left="719"/>
              <w:jc w:val="both"/>
              <w:rPr>
                <w:rFonts w:cs="Arial"/>
                <w:sz w:val="20"/>
              </w:rPr>
            </w:pPr>
          </w:p>
        </w:tc>
      </w:tr>
      <w:tr w:rsidR="00935934" w14:paraId="248B28F4" w14:textId="77777777" w:rsidTr="00632D81">
        <w:tc>
          <w:tcPr>
            <w:tcW w:w="1696" w:type="dxa"/>
          </w:tcPr>
          <w:p w14:paraId="7F2CF4A5" w14:textId="77777777" w:rsidR="00935934" w:rsidRDefault="00935934" w:rsidP="00632D81">
            <w:pPr>
              <w:jc w:val="both"/>
              <w:rPr>
                <w:rFonts w:ascii="Arial" w:hAnsi="Arial" w:cs="Arial"/>
                <w:b/>
                <w:bCs/>
              </w:rPr>
            </w:pPr>
            <w:r>
              <w:rPr>
                <w:rFonts w:ascii="Arial" w:hAnsi="Arial" w:cs="Arial"/>
                <w:b/>
                <w:bCs/>
              </w:rPr>
              <w:t xml:space="preserve">FORMS: </w:t>
            </w:r>
          </w:p>
        </w:tc>
        <w:tc>
          <w:tcPr>
            <w:tcW w:w="7664" w:type="dxa"/>
          </w:tcPr>
          <w:p w14:paraId="7AB24843" w14:textId="77777777" w:rsidR="00935934" w:rsidRPr="00F80A91" w:rsidRDefault="00935934" w:rsidP="00632D81">
            <w:pPr>
              <w:pStyle w:val="BodyText"/>
              <w:rPr>
                <w:rFonts w:cs="Arial"/>
                <w:sz w:val="20"/>
              </w:rPr>
            </w:pPr>
            <w:r>
              <w:rPr>
                <w:rFonts w:cs="Arial"/>
                <w:sz w:val="20"/>
              </w:rPr>
              <w:t xml:space="preserve">Personal Effects Receipt </w:t>
            </w:r>
          </w:p>
        </w:tc>
      </w:tr>
    </w:tbl>
    <w:p w14:paraId="09AEE0CD" w14:textId="77777777" w:rsidR="00935934" w:rsidRDefault="00935934" w:rsidP="00935934">
      <w:pPr>
        <w:rPr>
          <w:rFonts w:ascii="Arial" w:hAnsi="Arial" w:cs="Arial"/>
          <w:sz w:val="20"/>
        </w:rPr>
      </w:pPr>
    </w:p>
    <w:p w14:paraId="14F2C8E1" w14:textId="77777777" w:rsidR="00935934" w:rsidRDefault="00935934" w:rsidP="00935934">
      <w:pPr>
        <w:rPr>
          <w:rFonts w:ascii="Arial" w:hAnsi="Arial" w:cs="Arial"/>
          <w:sz w:val="20"/>
        </w:rPr>
      </w:pPr>
    </w:p>
    <w:p w14:paraId="41112040" w14:textId="77777777" w:rsidR="00935934" w:rsidRDefault="00935934" w:rsidP="00935934">
      <w:pPr>
        <w:tabs>
          <w:tab w:val="left" w:pos="5760"/>
        </w:tabs>
        <w:rPr>
          <w:rFonts w:ascii="Arial" w:hAnsi="Arial" w:cs="Arial"/>
          <w:sz w:val="16"/>
        </w:rPr>
      </w:pPr>
      <w:r>
        <w:rPr>
          <w:rFonts w:ascii="Arial" w:hAnsi="Arial" w:cs="Arial"/>
          <w:sz w:val="16"/>
        </w:rPr>
        <w:t>Approved by:  David E Kintz Jr</w:t>
      </w:r>
      <w:r>
        <w:rPr>
          <w:rFonts w:ascii="Arial" w:hAnsi="Arial" w:cs="Arial"/>
          <w:sz w:val="16"/>
        </w:rPr>
        <w:tab/>
      </w:r>
    </w:p>
    <w:p w14:paraId="490F2026" w14:textId="77777777" w:rsidR="00935934" w:rsidRDefault="00935934" w:rsidP="00935934">
      <w:pPr>
        <w:tabs>
          <w:tab w:val="left" w:pos="1440"/>
        </w:tabs>
        <w:rPr>
          <w:rFonts w:ascii="Arial" w:hAnsi="Arial" w:cs="Arial"/>
          <w:sz w:val="16"/>
        </w:rPr>
      </w:pPr>
      <w:r>
        <w:rPr>
          <w:sz w:val="16"/>
        </w:rPr>
        <w:tab/>
      </w:r>
      <w:smartTag w:uri="urn:schemas-microsoft-com:office:smarttags" w:element="place">
        <w:smartTag w:uri="urn:schemas-microsoft-com:office:smarttags" w:element="PlaceType">
          <w:r>
            <w:rPr>
              <w:rFonts w:ascii="Arial" w:hAnsi="Arial" w:cs="Arial"/>
              <w:sz w:val="16"/>
            </w:rPr>
            <w:t>Park</w:t>
          </w:r>
        </w:smartTag>
        <w:r>
          <w:rPr>
            <w:rFonts w:ascii="Arial" w:hAnsi="Arial" w:cs="Arial"/>
            <w:sz w:val="16"/>
          </w:rPr>
          <w:t xml:space="preserve"> </w:t>
        </w:r>
        <w:smartTag w:uri="urn:schemas-microsoft-com:office:smarttags" w:element="PlaceType">
          <w:r>
            <w:rPr>
              <w:rFonts w:ascii="Arial" w:hAnsi="Arial" w:cs="Arial"/>
              <w:sz w:val="16"/>
            </w:rPr>
            <w:t>County</w:t>
          </w:r>
        </w:smartTag>
      </w:smartTag>
      <w:r>
        <w:rPr>
          <w:rFonts w:ascii="Arial" w:hAnsi="Arial" w:cs="Arial"/>
          <w:sz w:val="16"/>
        </w:rPr>
        <w:t xml:space="preserve"> Coroner</w:t>
      </w:r>
    </w:p>
    <w:p w14:paraId="64513708" w14:textId="77777777" w:rsidR="00B3045E" w:rsidRDefault="00B3045E"/>
    <w:sectPr w:rsidR="00B3045E" w:rsidSect="00BC7F02">
      <w:headerReference w:type="default" r:id="rId10"/>
      <w:footerReference w:type="default" r:id="rId11"/>
      <w:pgSz w:w="12240" w:h="15840" w:code="1"/>
      <w:pgMar w:top="2371" w:right="1440" w:bottom="108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5C3E4" w14:textId="77777777" w:rsidR="00C90A39" w:rsidRDefault="00874322">
      <w:r>
        <w:separator/>
      </w:r>
    </w:p>
  </w:endnote>
  <w:endnote w:type="continuationSeparator" w:id="0">
    <w:p w14:paraId="5648EE2C" w14:textId="77777777" w:rsidR="00C90A39" w:rsidRDefault="0087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877D3" w14:textId="77777777" w:rsidR="00E500BB" w:rsidRDefault="00935934">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6D48E" w14:textId="77777777" w:rsidR="00C90A39" w:rsidRDefault="00874322">
      <w:r>
        <w:separator/>
      </w:r>
    </w:p>
  </w:footnote>
  <w:footnote w:type="continuationSeparator" w:id="0">
    <w:p w14:paraId="0C9543C6" w14:textId="77777777" w:rsidR="00C90A39" w:rsidRDefault="00874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6832" w14:textId="77777777" w:rsidR="00E500BB" w:rsidRDefault="00935934">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131C3ECD" w14:textId="77777777" w:rsidR="00E500BB" w:rsidRDefault="00E500BB">
    <w:pPr>
      <w:pStyle w:val="Title"/>
      <w:rPr>
        <w:sz w:val="22"/>
      </w:rPr>
    </w:pPr>
  </w:p>
  <w:p w14:paraId="3DA202E2" w14:textId="77777777" w:rsidR="00E500BB" w:rsidRDefault="00E500BB">
    <w:pPr>
      <w:pStyle w:val="Title"/>
      <w:rPr>
        <w:sz w:val="22"/>
      </w:rPr>
    </w:pPr>
  </w:p>
  <w:p w14:paraId="0B556BBA" w14:textId="77777777" w:rsidR="00E500BB" w:rsidRPr="00332EA4" w:rsidRDefault="00935934">
    <w:pPr>
      <w:pStyle w:val="Title"/>
      <w:rPr>
        <w:sz w:val="22"/>
        <w:u w:val="single"/>
      </w:rPr>
    </w:pPr>
    <w:r>
      <w:rPr>
        <w:sz w:val="22"/>
        <w:u w:val="single"/>
      </w:rPr>
      <w:t>Personal Effects</w:t>
    </w:r>
  </w:p>
  <w:p w14:paraId="671266F4" w14:textId="77777777" w:rsidR="00E500BB" w:rsidRDefault="00E500BB">
    <w:pPr>
      <w:pStyle w:val="Title"/>
      <w:rPr>
        <w:sz w:val="22"/>
      </w:rPr>
    </w:pPr>
  </w:p>
  <w:p w14:paraId="48049B2C" w14:textId="77777777" w:rsidR="00E500BB" w:rsidRPr="002F6995" w:rsidRDefault="00E500BB">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13B72"/>
    <w:multiLevelType w:val="hybridMultilevel"/>
    <w:tmpl w:val="D81654A2"/>
    <w:lvl w:ilvl="0" w:tplc="2DD6F392">
      <w:start w:val="1"/>
      <w:numFmt w:val="decimal"/>
      <w:lvlText w:val="%1."/>
      <w:lvlJc w:val="left"/>
      <w:pPr>
        <w:ind w:left="719" w:hanging="795"/>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num w:numId="1" w16cid:durableId="1456874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934"/>
    <w:rsid w:val="00874322"/>
    <w:rsid w:val="00935934"/>
    <w:rsid w:val="00B3045E"/>
    <w:rsid w:val="00C90A39"/>
    <w:rsid w:val="00E500BB"/>
    <w:rsid w:val="00F93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3426E617"/>
  <w15:docId w15:val="{DCA342F7-A8AA-4928-9951-5D092D80B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93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35934"/>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5934"/>
    <w:rPr>
      <w:rFonts w:ascii="Arial" w:eastAsia="Times New Roman" w:hAnsi="Arial" w:cs="Arial"/>
      <w:b/>
      <w:bCs/>
      <w:szCs w:val="24"/>
    </w:rPr>
  </w:style>
  <w:style w:type="paragraph" w:styleId="Title">
    <w:name w:val="Title"/>
    <w:basedOn w:val="Normal"/>
    <w:link w:val="TitleChar"/>
    <w:qFormat/>
    <w:rsid w:val="00935934"/>
    <w:pPr>
      <w:jc w:val="center"/>
    </w:pPr>
    <w:rPr>
      <w:rFonts w:ascii="Arial" w:hAnsi="Arial" w:cs="Arial"/>
      <w:b/>
      <w:bCs/>
    </w:rPr>
  </w:style>
  <w:style w:type="character" w:customStyle="1" w:styleId="TitleChar">
    <w:name w:val="Title Char"/>
    <w:basedOn w:val="DefaultParagraphFont"/>
    <w:link w:val="Title"/>
    <w:rsid w:val="00935934"/>
    <w:rPr>
      <w:rFonts w:ascii="Arial" w:eastAsia="Times New Roman" w:hAnsi="Arial" w:cs="Arial"/>
      <w:b/>
      <w:bCs/>
      <w:sz w:val="24"/>
      <w:szCs w:val="24"/>
    </w:rPr>
  </w:style>
  <w:style w:type="paragraph" w:styleId="Footer">
    <w:name w:val="footer"/>
    <w:basedOn w:val="Normal"/>
    <w:link w:val="FooterChar"/>
    <w:semiHidden/>
    <w:rsid w:val="00935934"/>
    <w:pPr>
      <w:tabs>
        <w:tab w:val="center" w:pos="4320"/>
        <w:tab w:val="right" w:pos="8640"/>
      </w:tabs>
    </w:pPr>
  </w:style>
  <w:style w:type="character" w:customStyle="1" w:styleId="FooterChar">
    <w:name w:val="Footer Char"/>
    <w:basedOn w:val="DefaultParagraphFont"/>
    <w:link w:val="Footer"/>
    <w:semiHidden/>
    <w:rsid w:val="00935934"/>
    <w:rPr>
      <w:rFonts w:ascii="Times New Roman" w:eastAsia="Times New Roman" w:hAnsi="Times New Roman" w:cs="Times New Roman"/>
      <w:sz w:val="24"/>
      <w:szCs w:val="24"/>
    </w:rPr>
  </w:style>
  <w:style w:type="character" w:styleId="PageNumber">
    <w:name w:val="page number"/>
    <w:basedOn w:val="DefaultParagraphFont"/>
    <w:semiHidden/>
    <w:rsid w:val="00935934"/>
  </w:style>
  <w:style w:type="paragraph" w:styleId="BodyText">
    <w:name w:val="Body Text"/>
    <w:basedOn w:val="Normal"/>
    <w:link w:val="BodyTextChar"/>
    <w:semiHidden/>
    <w:rsid w:val="00935934"/>
    <w:pPr>
      <w:jc w:val="both"/>
    </w:pPr>
    <w:rPr>
      <w:rFonts w:ascii="Arial" w:hAnsi="Arial"/>
      <w:sz w:val="22"/>
      <w:szCs w:val="20"/>
    </w:rPr>
  </w:style>
  <w:style w:type="character" w:customStyle="1" w:styleId="BodyTextChar">
    <w:name w:val="Body Text Char"/>
    <w:basedOn w:val="DefaultParagraphFont"/>
    <w:link w:val="BodyText"/>
    <w:semiHidden/>
    <w:rsid w:val="00935934"/>
    <w:rPr>
      <w:rFonts w:ascii="Arial" w:eastAsia="Times New Roman" w:hAnsi="Arial" w:cs="Times New Roman"/>
      <w:szCs w:val="20"/>
    </w:rPr>
  </w:style>
  <w:style w:type="paragraph" w:styleId="ListParagraph">
    <w:name w:val="List Paragraph"/>
    <w:basedOn w:val="Normal"/>
    <w:uiPriority w:val="34"/>
    <w:qFormat/>
    <w:rsid w:val="0093593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F1066D-3D2F-431A-9865-0E43EDE52185}">
  <ds:schemaRefs>
    <ds:schemaRef ds:uri="http://schemas.openxmlformats.org/package/2006/metadata/core-properties"/>
    <ds:schemaRef ds:uri="http://www.w3.org/XML/1998/namespace"/>
    <ds:schemaRef ds:uri="8ef27eb8-0e3d-496f-b523-771757bdd770"/>
    <ds:schemaRef ds:uri="http://purl.org/dc/terms/"/>
    <ds:schemaRef ds:uri="http://schemas.microsoft.com/office/2006/metadata/properties"/>
    <ds:schemaRef ds:uri="http://schemas.microsoft.com/office/2006/documentManagement/types"/>
    <ds:schemaRef ds:uri="http://purl.org/dc/dcmitype/"/>
    <ds:schemaRef ds:uri="http://schemas.microsoft.com/office/infopath/2007/PartnerControls"/>
    <ds:schemaRef ds:uri="8416942f-d982-4ba4-a5b0-104826b4be24"/>
    <ds:schemaRef ds:uri="http://purl.org/dc/elements/1.1/"/>
  </ds:schemaRefs>
</ds:datastoreItem>
</file>

<file path=customXml/itemProps2.xml><?xml version="1.0" encoding="utf-8"?>
<ds:datastoreItem xmlns:ds="http://schemas.openxmlformats.org/officeDocument/2006/customXml" ds:itemID="{40325B3C-BF35-4B30-B494-7D868A195B44}">
  <ds:schemaRefs>
    <ds:schemaRef ds:uri="http://schemas.microsoft.com/sharepoint/v3/contenttype/forms"/>
  </ds:schemaRefs>
</ds:datastoreItem>
</file>

<file path=customXml/itemProps3.xml><?xml version="1.0" encoding="utf-8"?>
<ds:datastoreItem xmlns:ds="http://schemas.openxmlformats.org/officeDocument/2006/customXml" ds:itemID="{4E2BCBC3-F61A-47C4-AD26-15411F24D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1170</Characters>
  <Application>Microsoft Office Word</Application>
  <DocSecurity>0</DocSecurity>
  <Lines>9</Lines>
  <Paragraphs>2</Paragraphs>
  <ScaleCrop>false</ScaleCrop>
  <Company>Microsoft</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Kintz Jr</dc:creator>
  <cp:lastModifiedBy>Chisholm, Yujiemi</cp:lastModifiedBy>
  <cp:revision>2</cp:revision>
  <dcterms:created xsi:type="dcterms:W3CDTF">2025-06-02T10:00:00Z</dcterms:created>
  <dcterms:modified xsi:type="dcterms:W3CDTF">2025-06-02T10:00:00Z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